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7E55" w:rsidRDefault="009E7E55">
      <w:bookmarkStart w:id="0" w:name="_GoBack"/>
      <w:bookmarkEnd w:id="0"/>
    </w:p>
    <w:p w:rsidR="009E7E55" w:rsidRDefault="00480DF7">
      <w:pPr>
        <w:jc w:val="center"/>
        <w:rPr>
          <w:b/>
        </w:rPr>
      </w:pPr>
      <w:r>
        <w:rPr>
          <w:rFonts w:hint="eastAsia"/>
          <w:b/>
        </w:rPr>
        <w:t>0552  新闻与传播专业硕士点简介</w:t>
      </w:r>
    </w:p>
    <w:p w:rsidR="009E7E55" w:rsidRDefault="009E7E55"/>
    <w:p w:rsidR="009E7E55" w:rsidRDefault="00480DF7">
      <w:pPr>
        <w:ind w:firstLineChars="200" w:firstLine="420"/>
        <w:jc w:val="left"/>
      </w:pPr>
      <w:r w:rsidRPr="00201A7C">
        <w:rPr>
          <w:rFonts w:hint="eastAsia"/>
        </w:rPr>
        <w:t>温州大学新闻与传播专业学位硕士点由温州大学与温州日报报业集团携手共建，系浙南闽北地区唯一的新闻传播类专业学位授予点，拥有综合性大学跨学科的强势力量，以及温州日报报业集团丰富的媒体和社会资源</w:t>
      </w:r>
      <w:r>
        <w:rPr>
          <w:rFonts w:hint="eastAsia"/>
        </w:rPr>
        <w:t>。目前，本专业硕士点拥有校内导师8人，校外导师10人，其中正高职称12人。近五年来，以导师队伍为主体的团队已经获得国家社科基金重大项目、国家社科基金以及省部级以上项目十余项，以及国家级、省部级、厅局级奖项数十项。学位点将本着区域化、实践型办学特色，努力为浙南闽北地区社会发展和新闻舆论工作提供</w:t>
      </w:r>
      <w:proofErr w:type="gramStart"/>
      <w:r>
        <w:rPr>
          <w:rFonts w:hint="eastAsia"/>
        </w:rPr>
        <w:t>智库服务</w:t>
      </w:r>
      <w:proofErr w:type="gramEnd"/>
      <w:r>
        <w:rPr>
          <w:rFonts w:hint="eastAsia"/>
        </w:rPr>
        <w:t>和输送高端实践型人才。</w:t>
      </w:r>
    </w:p>
    <w:p w:rsidR="009E7E55" w:rsidRDefault="00480DF7">
      <w:pPr>
        <w:ind w:firstLineChars="200" w:firstLine="420"/>
        <w:jc w:val="left"/>
      </w:pPr>
      <w:r>
        <w:rPr>
          <w:rFonts w:hint="eastAsia"/>
        </w:rPr>
        <w:t>专业学位点的主要研究方向包括新闻舆情、媒体融合、文化传播等方向。新闻舆情方向涵盖融合新闻和数字新闻业务、网络舆情与信息安全、政府或企业公共关系等研究领域；媒体融合方向涉及媒体及关联产业的经营与管理、数字化营销、新媒体产品等研究领域；文化传播方向包括视觉形象传播、对外文化传播、文化安全等研究领域。</w:t>
      </w:r>
    </w:p>
    <w:p w:rsidR="009E7E55" w:rsidRDefault="00480DF7">
      <w:pPr>
        <w:ind w:firstLineChars="200" w:firstLine="420"/>
        <w:jc w:val="left"/>
      </w:pPr>
      <w:r>
        <w:rPr>
          <w:rFonts w:hint="eastAsia"/>
        </w:rPr>
        <w:t>学位点负责人夏雨禾教授，主要研究方向为新媒体、网络舆论，系国家社科基金“突发事件和微博舆论研究”、国家社科基金重大项目子课题“媒体融合的创新性研究”等多个基金项目的负责人，在《新闻与传播研究》、《文艺研究》、《新闻大学》、《新闻记者》等学术期刊发表学术论文多篇，多个成果分别获得浙江省哲学社会科学优秀成果奖、浙江省社科</w:t>
      </w:r>
      <w:proofErr w:type="gramStart"/>
      <w:r>
        <w:rPr>
          <w:rFonts w:hint="eastAsia"/>
        </w:rPr>
        <w:t>联优秀</w:t>
      </w:r>
      <w:proofErr w:type="gramEnd"/>
      <w:r>
        <w:rPr>
          <w:rFonts w:hint="eastAsia"/>
        </w:rPr>
        <w:t>成果奖等奖项。</w:t>
      </w:r>
    </w:p>
    <w:p w:rsidR="009E7E55" w:rsidRDefault="00480DF7">
      <w:pPr>
        <w:ind w:firstLineChars="200" w:firstLine="420"/>
        <w:jc w:val="left"/>
      </w:pPr>
      <w:r>
        <w:rPr>
          <w:rFonts w:hint="eastAsia"/>
        </w:rPr>
        <w:t>主要学术带头人傅守祥教授主要研究方向为文化传播与文化安全，主持国家社科基金项目及省部级项目十余项，出版有《文化正义》等十部专著，在《哲学研究》、《文学评论》等期刊发表学术论文两百余篇，多个成果区浙江省哲学社会科学优秀成果奖等奖项。</w:t>
      </w:r>
    </w:p>
    <w:p w:rsidR="009E7E55" w:rsidRDefault="00480DF7">
      <w:pPr>
        <w:ind w:firstLineChars="200" w:firstLine="420"/>
        <w:jc w:val="left"/>
      </w:pPr>
      <w:r>
        <w:rPr>
          <w:rFonts w:hint="eastAsia"/>
        </w:rPr>
        <w:t>主要学术带头人蔡贻象教授主要研究方向为视觉文化传播，主持国家社科艺术基金及多个省部级项目，多个对策性研究成果获省、市各级政府机构采纳。</w:t>
      </w:r>
    </w:p>
    <w:p w:rsidR="009E7E55" w:rsidRDefault="00480DF7">
      <w:pPr>
        <w:ind w:firstLineChars="200" w:firstLine="420"/>
        <w:jc w:val="left"/>
      </w:pPr>
      <w:r>
        <w:rPr>
          <w:rFonts w:hint="eastAsia"/>
        </w:rPr>
        <w:t>学术骨干徐卫华副教授主持多个省部级项目，擅长广告创意、媒体政策法规研究。</w:t>
      </w:r>
    </w:p>
    <w:p w:rsidR="009E7E55" w:rsidRDefault="00480DF7">
      <w:pPr>
        <w:ind w:firstLineChars="200" w:firstLine="420"/>
        <w:jc w:val="left"/>
      </w:pPr>
      <w:r>
        <w:t>学术骨干张信国副教授，国家社科基金重大项目团队骨干成员，擅长新闻业务、</w:t>
      </w:r>
      <w:proofErr w:type="gramStart"/>
      <w:r>
        <w:t>融媒体</w:t>
      </w:r>
      <w:proofErr w:type="gramEnd"/>
      <w:r>
        <w:t>研究</w:t>
      </w:r>
      <w:r>
        <w:rPr>
          <w:rFonts w:hint="eastAsia"/>
        </w:rPr>
        <w:t>。</w:t>
      </w:r>
    </w:p>
    <w:p w:rsidR="009E7E55" w:rsidRDefault="00480DF7">
      <w:pPr>
        <w:ind w:firstLineChars="200" w:firstLine="420"/>
        <w:jc w:val="left"/>
      </w:pPr>
      <w:r>
        <w:t>学术骨干黄良奇副教授，国家社科基金重大项目子课题“对外传播研究”执行负责人，擅长对外传播、新闻业务研究。</w:t>
      </w:r>
    </w:p>
    <w:p w:rsidR="009E7E55" w:rsidRDefault="009E7E55">
      <w:pPr>
        <w:jc w:val="left"/>
      </w:pPr>
    </w:p>
    <w:sectPr w:rsidR="009E7E5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5162" w:rsidRDefault="00B25162" w:rsidP="00C9745E">
      <w:r>
        <w:separator/>
      </w:r>
    </w:p>
  </w:endnote>
  <w:endnote w:type="continuationSeparator" w:id="0">
    <w:p w:rsidR="00B25162" w:rsidRDefault="00B25162" w:rsidP="00C97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5162" w:rsidRDefault="00B25162" w:rsidP="00C9745E">
      <w:r>
        <w:separator/>
      </w:r>
    </w:p>
  </w:footnote>
  <w:footnote w:type="continuationSeparator" w:id="0">
    <w:p w:rsidR="00B25162" w:rsidRDefault="00B25162" w:rsidP="00C974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293A"/>
    <w:rsid w:val="000A6F7E"/>
    <w:rsid w:val="00201A7C"/>
    <w:rsid w:val="00321582"/>
    <w:rsid w:val="00373480"/>
    <w:rsid w:val="003E3C68"/>
    <w:rsid w:val="00480DF7"/>
    <w:rsid w:val="00492F52"/>
    <w:rsid w:val="005236EA"/>
    <w:rsid w:val="0061286C"/>
    <w:rsid w:val="006B53C6"/>
    <w:rsid w:val="006E6E9B"/>
    <w:rsid w:val="008F293A"/>
    <w:rsid w:val="0097478A"/>
    <w:rsid w:val="009808F5"/>
    <w:rsid w:val="009E7E55"/>
    <w:rsid w:val="00A662FE"/>
    <w:rsid w:val="00B25162"/>
    <w:rsid w:val="00B83CD2"/>
    <w:rsid w:val="00BA3A51"/>
    <w:rsid w:val="00C75B13"/>
    <w:rsid w:val="00C9745E"/>
    <w:rsid w:val="00D15F2C"/>
    <w:rsid w:val="00D749BC"/>
    <w:rsid w:val="00DB16DC"/>
    <w:rsid w:val="00F904F6"/>
    <w:rsid w:val="46FE6BBA"/>
    <w:rsid w:val="51F42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2BE171C-0351-447A-B266-33CFB176A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宋体" w:eastAsia="宋体" w:hAnsi="宋体"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136</Words>
  <Characters>777</Characters>
  <Application>Microsoft Office Word</Application>
  <DocSecurity>0</DocSecurity>
  <Lines>6</Lines>
  <Paragraphs>1</Paragraphs>
  <ScaleCrop>false</ScaleCrop>
  <Company/>
  <LinksUpToDate>false</LinksUpToDate>
  <CharactersWithSpaces>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nd_xyh@126.com</cp:lastModifiedBy>
  <cp:revision>3</cp:revision>
  <dcterms:created xsi:type="dcterms:W3CDTF">2018-05-09T14:43:00Z</dcterms:created>
  <dcterms:modified xsi:type="dcterms:W3CDTF">2018-05-10T05:10:00Z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